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الف) مشخصات موکل</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Pr>
        <w:t> </w:t>
      </w:r>
      <w:r w:rsidRPr="00C571F4">
        <w:rPr>
          <w:rFonts w:ascii="Vazir" w:hAnsi="Vazir" w:cs="Vazir"/>
          <w:color w:val="000000"/>
          <w:sz w:val="20"/>
          <w:szCs w:val="20"/>
          <w:rtl/>
        </w:rPr>
        <w:t>نام و نام خانوادگی …………… فرزند …………… دارنده شناسنامه شماره …………… صادره از ………….. تاریخ تولد …………. محل تولد …………… شغل …………… به نشانی</w:t>
      </w:r>
      <w:r w:rsidRPr="00C571F4">
        <w:rPr>
          <w:rFonts w:ascii="Vazir" w:hAnsi="Vazir" w:cs="Vazir"/>
          <w:color w:val="000000"/>
          <w:sz w:val="20"/>
          <w:szCs w:val="20"/>
        </w:rPr>
        <w:t>…………….</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ب) مشخصات وکیل</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نام و نام خانوادگی …………… فرزند …………… دارنده شناسنامه شماره …………… صادره …………… تاریخ تولد ……………. محل تولد …………… شغل …………… به نشانی</w:t>
      </w:r>
      <w:r w:rsidRPr="00C571F4">
        <w:rPr>
          <w:rFonts w:ascii="Vazir" w:hAnsi="Vazir" w:cs="Vazir"/>
          <w:color w:val="000000"/>
          <w:sz w:val="20"/>
          <w:szCs w:val="20"/>
        </w:rPr>
        <w:t xml:space="preserve"> ……………</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ج) مورد وکالت</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مراجعه به کلیه ادارات و سازمان ها و وزارتخانه ها اعم از دارایی و شهرداری و ثبت اسناد و املاک، ارگان ها و نهادهای انقلابی و سازمان های آب، برق، گاز و مخابرات و هر مرجع و مقام دیگر که لازم باشد، به منظور‌ رفع ‌موانع ‌قانونی ‌در هر زمینه ‌که ‌باشد و‌ پرداخت ‌کلیه ‌هزینه ها با حق واگذاری ‌کلیه ‌حقوق ‌نسبت ‌به (مشخصات کامل ملک) ………………….. به نشانی</w:t>
      </w:r>
      <w:r w:rsidRPr="00C571F4">
        <w:rPr>
          <w:rFonts w:ascii="Vazir" w:hAnsi="Vazir" w:cs="Vazir"/>
          <w:color w:val="000000"/>
          <w:sz w:val="20"/>
          <w:szCs w:val="20"/>
        </w:rPr>
        <w:t xml:space="preserve"> …………………… .</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اخذ مفاصا حساب پرداخت جرایم احتمالی تخلفات ساختمانی و حضور در کمیسیون های متشکله و اعتراض به برگ‌ تشخیص ‌و تجدید نظر و دفاع ‌از حقوق در نزد هر مقام و هر مرجعی که لازم باشد و مراجعه به ‌اداره ثبت اسناد و املاک و تقاضای تفکیک و معرفی محل و امضا ذیل صورت مجلس تفکیکی و دریافت صورت مجلس تفکیکی و تنظیم امضای تقسیم نامه و درخواست صدور سند ملکی و انجام تشریفات قانونی آن و تعقیب آن تا صدور سند مالکیت و دریافت آن</w:t>
      </w:r>
      <w:r w:rsidRPr="00C571F4">
        <w:rPr>
          <w:rFonts w:ascii="Vazir" w:hAnsi="Vazir" w:cs="Vazir"/>
          <w:color w:val="000000"/>
          <w:sz w:val="20"/>
          <w:szCs w:val="20"/>
        </w:rPr>
        <w:t>.</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دادن رسید دریافت وجه و اسقاط کافه خیارات و ضمانت کشف فساد و تحویل مبیع به خریدار و حضور در دفاتر اسناد رسمی و امضای ذیل اوراق و اسناد و مدارک و دفاتر مربوطه و همچنین ‌اجاره دادن ملک مزبور به هرکس و به هر مبلغ و به هر شرط که وکیل صلاح و مقتضی بداند و فسخ و تجدید اجاره و دوباره اجاره دادن، ولو کرارا و اخذ مال الاجاره و اجرت المثل معوقه و آتی و تخلیه عین مستاجره و مراجعه به دادگاه های صالحه و تخلیه و اخذ وجوه تودیع شده در صندوق ثبت؛</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امضا ذیل اسناد و تنظیم سند قرارداد اجاره و دریافت  اسناد و مدارک مربوطه و حضور در دفاتر اسناد رسمی و امضا ذیل اوراق و مدارک مربوطه و تقاضا و استقراض وام از هر یک از بانک های وام دهنده به نام یا به نفع خود، در قبال هر مبلغ و وام و هر مدت و با هر شرایط و تنظیم  هر نوع قرارداد بانکی با قبول کلیه قیود و شرایط و عقود اسلامی مندرج در قراردادهای بانکی و اخذ وجه و چک و همچنین حق توکیل ‌به غیر، جهت تحقق رهن و دادن اختیار فروش به بانک و تنظیم هر نوع سند و امضاء ذیل اسناد و اوراق و دفاتر مربوطه  به طوری که  در هیچ ‌یک  از مراحل  فوق، نیازی  به  حضور و امضای مجدد موکل نباشد</w:t>
      </w:r>
      <w:r w:rsidRPr="00C571F4">
        <w:rPr>
          <w:rFonts w:ascii="Vazir" w:hAnsi="Vazir" w:cs="Vazir"/>
          <w:color w:val="000000"/>
          <w:sz w:val="20"/>
          <w:szCs w:val="20"/>
        </w:rPr>
        <w:t>.</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د) حدود اختیارات</w:t>
      </w:r>
    </w:p>
    <w:p w:rsidR="00C571F4" w:rsidRPr="00C571F4" w:rsidRDefault="00C571F4" w:rsidP="00C571F4">
      <w:pPr>
        <w:pStyle w:val="NormalWeb"/>
        <w:shd w:val="clear" w:color="auto" w:fill="FFFFFF"/>
        <w:spacing w:before="0" w:beforeAutospacing="0" w:after="225" w:afterAutospacing="0"/>
        <w:jc w:val="right"/>
        <w:textAlignment w:val="baseline"/>
        <w:rPr>
          <w:rFonts w:ascii="Vazir" w:hAnsi="Vazir" w:cs="Vazir"/>
          <w:color w:val="000000"/>
          <w:sz w:val="20"/>
          <w:szCs w:val="20"/>
        </w:rPr>
      </w:pPr>
      <w:r w:rsidRPr="00C571F4">
        <w:rPr>
          <w:rFonts w:ascii="Vazir" w:hAnsi="Vazir" w:cs="Vazir"/>
          <w:color w:val="000000"/>
          <w:sz w:val="20"/>
          <w:szCs w:val="20"/>
          <w:rtl/>
        </w:rPr>
        <w:t>وکیل  مذکور، نسبت به موارد فوق، با حق توکیل به غیر ولو کرارا، دارای  اختیارات تامه و مطلقه بوده و کلیه  امضاء و عملیات و اقدامات مشارالیه، به منزله  امضا و عمل موکل بوده و نافذ و معتبر است. مدلول این برگ، فقط در نفس وکالت موثر است. ضمن عقد خارج لازم، موکل، حق عزل وکیل و یا ضم امین و وکیل دیگر از تاریخ ذیل، تا انجام کامل مورد وکالت را از خود سلب و ساقط نمود</w:t>
      </w:r>
      <w:r w:rsidRPr="00C571F4">
        <w:rPr>
          <w:rFonts w:ascii="Vazir" w:hAnsi="Vazir" w:cs="Vazir"/>
          <w:color w:val="000000"/>
          <w:sz w:val="20"/>
          <w:szCs w:val="20"/>
        </w:rPr>
        <w:t>.</w:t>
      </w:r>
    </w:p>
    <w:p w:rsidR="006D78C7" w:rsidRPr="00C571F4" w:rsidRDefault="006D78C7" w:rsidP="00C571F4">
      <w:pPr>
        <w:rPr>
          <w:rFonts w:ascii="Vazir" w:hAnsi="Vazir" w:cs="Vazir"/>
          <w:sz w:val="20"/>
          <w:szCs w:val="20"/>
        </w:rPr>
      </w:pPr>
      <w:bookmarkStart w:id="0" w:name="_GoBack"/>
      <w:bookmarkEnd w:id="0"/>
    </w:p>
    <w:sectPr w:rsidR="006D78C7" w:rsidRPr="00C57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C3"/>
    <w:rsid w:val="006D78C7"/>
    <w:rsid w:val="007103C3"/>
    <w:rsid w:val="00C57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1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2025-01-18T12:08:00Z</dcterms:created>
  <dcterms:modified xsi:type="dcterms:W3CDTF">2025-01-18T12:09:00Z</dcterms:modified>
</cp:coreProperties>
</file>